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F4E67">
      <w:pPr>
        <w:spacing w:line="0" w:lineRule="atLeast"/>
        <w:ind w:firstLine="555"/>
        <w:jc w:val="center"/>
        <w:rPr>
          <w:rFonts w:ascii="方正小标宋简体" w:eastAsia="方正小标宋简体" w:hAnsi="方正小标宋简体" w:cs="方正小标宋简体" w:hint="eastAsia"/>
          <w:sz w:val="36"/>
          <w:szCs w:val="36"/>
        </w:rPr>
      </w:pPr>
    </w:p>
    <w:p w:rsidR="00000000" w:rsidRDefault="004F4E67">
      <w:pPr>
        <w:spacing w:line="0" w:lineRule="atLeast"/>
        <w:ind w:firstLine="555"/>
        <w:jc w:val="center"/>
        <w:rPr>
          <w:rFonts w:ascii="楷体_GB2312" w:eastAsia="楷体_GB2312" w:hAnsi="宋体" w:cs="宋体" w:hint="eastAsia"/>
          <w:bCs/>
          <w:color w:val="000000"/>
          <w:kern w:val="0"/>
          <w:szCs w:val="21"/>
        </w:rPr>
      </w:pPr>
      <w:r>
        <w:rPr>
          <w:rFonts w:ascii="方正小标宋简体" w:eastAsia="方正小标宋简体" w:hAnsi="方正小标宋简体" w:cs="方正小标宋简体" w:hint="eastAsia"/>
          <w:sz w:val="36"/>
          <w:szCs w:val="36"/>
        </w:rPr>
        <w:t>淄博市市场监督管理局</w:t>
      </w:r>
      <w:r>
        <w:rPr>
          <w:rFonts w:ascii="方正小标宋简体" w:eastAsia="方正小标宋简体" w:hAnsi="方正小标宋简体" w:cs="方正小标宋简体" w:hint="eastAsia"/>
          <w:sz w:val="36"/>
          <w:szCs w:val="36"/>
        </w:rPr>
        <w:t>商标保护知识问答</w:t>
      </w:r>
    </w:p>
    <w:p w:rsidR="00000000" w:rsidRDefault="004F4E67">
      <w:pPr>
        <w:spacing w:line="0" w:lineRule="atLeast"/>
        <w:rPr>
          <w:rFonts w:ascii="楷体_GB2312" w:eastAsia="楷体_GB2312" w:hAnsi="宋体" w:cs="宋体" w:hint="eastAsia"/>
          <w:b/>
          <w:color w:val="000000"/>
          <w:kern w:val="0"/>
          <w:szCs w:val="21"/>
        </w:rPr>
      </w:pPr>
    </w:p>
    <w:p w:rsidR="00000000" w:rsidRDefault="004F4E67">
      <w:pPr>
        <w:spacing w:line="0" w:lineRule="atLeast"/>
        <w:rPr>
          <w:rFonts w:ascii="楷体_GB2312" w:eastAsia="楷体_GB2312" w:hAnsi="宋体" w:cs="宋体" w:hint="eastAsia"/>
          <w:b/>
          <w:color w:val="000000"/>
          <w:kern w:val="0"/>
          <w:szCs w:val="21"/>
        </w:rPr>
        <w:sectPr w:rsidR="00000000">
          <w:pgSz w:w="11850" w:h="16783"/>
          <w:pgMar w:top="720" w:right="720" w:bottom="720" w:left="720" w:header="851" w:footer="1247" w:gutter="0"/>
          <w:cols w:space="720"/>
          <w:docGrid w:type="lines" w:linePitch="312"/>
        </w:sectPr>
      </w:pPr>
    </w:p>
    <w:p w:rsidR="00000000" w:rsidRDefault="004F4E67" w:rsidP="00423AC7">
      <w:pPr>
        <w:spacing w:line="0" w:lineRule="atLeast"/>
        <w:ind w:firstLineChars="200" w:firstLine="480"/>
        <w:rPr>
          <w:rFonts w:ascii="楷体_GB2312" w:eastAsia="楷体_GB2312" w:hAnsi="宋体" w:cs="宋体" w:hint="eastAsia"/>
          <w:bCs/>
          <w:color w:val="000000"/>
          <w:kern w:val="0"/>
          <w:sz w:val="24"/>
        </w:rPr>
      </w:pPr>
      <w:r>
        <w:rPr>
          <w:rFonts w:ascii="楷体_GB2312" w:eastAsia="楷体_GB2312" w:hAnsi="宋体" w:cs="宋体" w:hint="eastAsia"/>
          <w:b/>
          <w:color w:val="000000"/>
          <w:kern w:val="0"/>
          <w:sz w:val="24"/>
        </w:rPr>
        <w:lastRenderedPageBreak/>
        <w:t>商标</w:t>
      </w:r>
      <w:r>
        <w:rPr>
          <w:rFonts w:ascii="楷体_GB2312" w:eastAsia="楷体_GB2312" w:hAnsi="宋体" w:cs="宋体" w:hint="eastAsia"/>
          <w:bCs/>
          <w:color w:val="000000"/>
          <w:kern w:val="0"/>
          <w:sz w:val="24"/>
        </w:rPr>
        <w:t>是用来区别商品或服务的标记，文字、图形、字母、数字、三维标志、颜色组合、声音等以及上述要素的组合，均可作为商标申请注册。经国家知识产权局商标局核准注册的商标为注册商标，受法律保护。注册商标是商品或服务品牌的法律标志，对企业具有极为重要的意义，是有效保护自己商标权益的重要法律手段；是开拓市场、占据市场优势和实现可持续发展的重要法律保障；是实现商标无形资产积累、提升品牌核心竞争力的重要途径。最常用的商标是商品商标和服务商标。</w:t>
      </w:r>
    </w:p>
    <w:p w:rsidR="00000000" w:rsidRDefault="004F4E67">
      <w:pPr>
        <w:spacing w:line="0" w:lineRule="atLeast"/>
        <w:ind w:firstLineChars="200" w:firstLine="480"/>
        <w:rPr>
          <w:rFonts w:ascii="楷体_GB2312" w:eastAsia="楷体_GB2312" w:hAnsi="宋体" w:cs="宋体" w:hint="eastAsia"/>
          <w:bCs/>
          <w:color w:val="000000"/>
          <w:kern w:val="0"/>
          <w:sz w:val="24"/>
        </w:rPr>
      </w:pPr>
      <w:r>
        <w:rPr>
          <w:rFonts w:ascii="黑体" w:eastAsia="黑体" w:hAnsi="楷体" w:hint="eastAsia"/>
          <w:color w:val="000000"/>
          <w:sz w:val="24"/>
        </w:rPr>
        <w:t>一、申请商标注册的途径</w:t>
      </w:r>
      <w:r>
        <w:rPr>
          <w:rFonts w:ascii="黑体" w:eastAsia="黑体" w:hAnsi="楷体" w:hint="eastAsia"/>
          <w:color w:val="000000"/>
          <w:sz w:val="24"/>
        </w:rPr>
        <w:t>有哪些？</w:t>
      </w:r>
      <w:r>
        <w:rPr>
          <w:rFonts w:ascii="楷体_GB2312" w:eastAsia="楷体_GB2312" w:hAnsi="宋体" w:cs="宋体" w:hint="eastAsia"/>
          <w:bCs/>
          <w:color w:val="000000"/>
          <w:kern w:val="0"/>
          <w:sz w:val="24"/>
        </w:rPr>
        <w:br/>
      </w:r>
      <w:r>
        <w:rPr>
          <w:rFonts w:ascii="楷体_GB2312" w:eastAsia="楷体_GB2312" w:hAnsi="宋体" w:cs="宋体" w:hint="eastAsia"/>
          <w:bCs/>
          <w:color w:val="000000"/>
          <w:kern w:val="0"/>
          <w:sz w:val="24"/>
        </w:rPr>
        <w:t xml:space="preserve">   </w:t>
      </w:r>
      <w:r>
        <w:rPr>
          <w:rFonts w:ascii="楷体_GB2312" w:eastAsia="楷体_GB2312" w:hAnsi="宋体" w:cs="宋体" w:hint="eastAsia"/>
          <w:bCs/>
          <w:color w:val="000000"/>
          <w:kern w:val="0"/>
          <w:sz w:val="24"/>
        </w:rPr>
        <w:t xml:space="preserve"> </w:t>
      </w:r>
      <w:r>
        <w:rPr>
          <w:rFonts w:ascii="楷体_GB2312" w:eastAsia="楷体_GB2312" w:hAnsi="宋体" w:cs="宋体" w:hint="eastAsia"/>
          <w:bCs/>
          <w:color w:val="000000"/>
          <w:kern w:val="0"/>
          <w:sz w:val="24"/>
        </w:rPr>
        <w:t>（一）申请人可以委托商标代理组织办理。</w:t>
      </w:r>
      <w:r>
        <w:rPr>
          <w:rFonts w:ascii="楷体_GB2312" w:eastAsia="楷体_GB2312" w:hAnsi="宋体" w:cs="宋体" w:hint="eastAsia"/>
          <w:bCs/>
          <w:color w:val="000000"/>
          <w:kern w:val="0"/>
          <w:sz w:val="24"/>
        </w:rPr>
        <w:br/>
      </w:r>
      <w:r>
        <w:rPr>
          <w:rFonts w:ascii="楷体_GB2312" w:eastAsia="楷体_GB2312" w:hAnsi="宋体" w:cs="宋体" w:hint="eastAsia"/>
          <w:bCs/>
          <w:color w:val="000000"/>
          <w:kern w:val="0"/>
          <w:sz w:val="24"/>
        </w:rPr>
        <w:t xml:space="preserve">    </w:t>
      </w:r>
      <w:r>
        <w:rPr>
          <w:rFonts w:ascii="楷体_GB2312" w:eastAsia="楷体_GB2312" w:hAnsi="宋体" w:cs="宋体" w:hint="eastAsia"/>
          <w:bCs/>
          <w:color w:val="000000"/>
          <w:kern w:val="0"/>
          <w:sz w:val="24"/>
        </w:rPr>
        <w:t>（二）申请人可以直接到国家知识产权局商标局办理，也可以通过</w:t>
      </w:r>
      <w:r>
        <w:rPr>
          <w:rFonts w:ascii="楷体_GB2312" w:eastAsia="楷体_GB2312" w:hAnsi="宋体" w:cs="宋体" w:hint="eastAsia"/>
          <w:bCs/>
          <w:color w:val="000000"/>
          <w:kern w:val="0"/>
          <w:sz w:val="24"/>
        </w:rPr>
        <w:t>国家知识产权局政务服务平台</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http://www.sipo.gov.cn/zwfwpt/</w:t>
      </w:r>
      <w:r>
        <w:rPr>
          <w:rFonts w:ascii="楷体_GB2312" w:eastAsia="楷体_GB2312" w:hAnsi="宋体" w:cs="宋体" w:hint="eastAsia"/>
          <w:bCs/>
          <w:color w:val="000000"/>
          <w:kern w:val="0"/>
          <w:sz w:val="24"/>
        </w:rPr>
        <w:t>）以国家知识产权局规定的文件格式、数据标准、操作规范和传输方式等提交商标注册申请文件办理。</w:t>
      </w:r>
    </w:p>
    <w:p w:rsidR="00000000" w:rsidRDefault="004F4E67">
      <w:pPr>
        <w:spacing w:line="0" w:lineRule="atLeast"/>
        <w:ind w:firstLineChars="200" w:firstLine="480"/>
        <w:rPr>
          <w:rFonts w:ascii="仿宋_GB2312" w:eastAsia="黑体" w:hAnsi="楷体" w:cs="宋体" w:hint="eastAsia"/>
          <w:b/>
          <w:bCs/>
          <w:color w:val="000000"/>
          <w:kern w:val="0"/>
          <w:sz w:val="24"/>
        </w:rPr>
      </w:pPr>
      <w:r>
        <w:rPr>
          <w:rFonts w:ascii="黑体" w:eastAsia="黑体" w:hAnsi="楷体" w:hint="eastAsia"/>
          <w:color w:val="000000"/>
          <w:sz w:val="24"/>
        </w:rPr>
        <w:t>二、</w:t>
      </w:r>
      <w:r>
        <w:rPr>
          <w:rFonts w:ascii="黑体" w:eastAsia="黑体" w:hAnsi="楷体" w:hint="eastAsia"/>
          <w:color w:val="000000"/>
          <w:sz w:val="24"/>
        </w:rPr>
        <w:t>申请</w:t>
      </w:r>
      <w:r>
        <w:rPr>
          <w:rFonts w:ascii="黑体" w:eastAsia="黑体" w:hAnsi="楷体" w:hint="eastAsia"/>
          <w:color w:val="000000"/>
          <w:sz w:val="24"/>
        </w:rPr>
        <w:t>注册商标应提交</w:t>
      </w:r>
      <w:r>
        <w:rPr>
          <w:rFonts w:ascii="黑体" w:eastAsia="黑体" w:hAnsi="楷体" w:hint="eastAsia"/>
          <w:color w:val="000000"/>
          <w:sz w:val="24"/>
        </w:rPr>
        <w:t>那些</w:t>
      </w:r>
      <w:r>
        <w:rPr>
          <w:rFonts w:ascii="黑体" w:eastAsia="黑体" w:hAnsi="楷体" w:hint="eastAsia"/>
          <w:color w:val="000000"/>
          <w:sz w:val="24"/>
        </w:rPr>
        <w:t>材料</w:t>
      </w:r>
      <w:r>
        <w:rPr>
          <w:rFonts w:ascii="黑体" w:eastAsia="黑体" w:hAnsi="楷体" w:hint="eastAsia"/>
          <w:color w:val="000000"/>
          <w:sz w:val="24"/>
        </w:rPr>
        <w:t>？</w:t>
      </w:r>
    </w:p>
    <w:p w:rsidR="00000000" w:rsidRDefault="004F4E67">
      <w:pPr>
        <w:spacing w:line="0" w:lineRule="atLeast"/>
        <w:ind w:firstLineChars="200" w:firstLine="480"/>
        <w:rPr>
          <w:rFonts w:ascii="楷体_GB2312" w:eastAsia="楷体_GB2312" w:hAnsi="宋体" w:cs="宋体"/>
          <w:bCs/>
          <w:color w:val="000000"/>
          <w:kern w:val="0"/>
          <w:sz w:val="24"/>
        </w:rPr>
      </w:pPr>
      <w:r>
        <w:rPr>
          <w:rFonts w:ascii="楷体_GB2312" w:eastAsia="楷体_GB2312" w:hAnsi="宋体" w:cs="宋体" w:hint="eastAsia"/>
          <w:bCs/>
          <w:color w:val="000000"/>
          <w:kern w:val="0"/>
          <w:sz w:val="24"/>
        </w:rPr>
        <w:t>（一）申请人签名（自然人）或盖章（企业法人或其他组织）的《商标注册申请书》；（二）申请人的主体资格证明文件（如营业执照、登记证、身份证等）的复印件，申请人为自然人的，还应提交与本人相符的个体</w:t>
      </w:r>
      <w:r>
        <w:rPr>
          <w:rFonts w:ascii="楷体_GB2312" w:eastAsia="楷体_GB2312" w:hAnsi="宋体" w:cs="宋体" w:hint="eastAsia"/>
          <w:bCs/>
          <w:color w:val="000000"/>
          <w:kern w:val="0"/>
          <w:sz w:val="24"/>
        </w:rPr>
        <w:t>工商户营业执照。（三）直接办理的，应当提交经办人身份证件复印件。委托商标代理机构办理的，应当提交《商标代理委托书》；（四）申请注册商标的图样。</w:t>
      </w:r>
    </w:p>
    <w:p w:rsidR="00000000" w:rsidRDefault="004F4E67">
      <w:pPr>
        <w:spacing w:line="0" w:lineRule="atLeast"/>
        <w:ind w:firstLine="481"/>
        <w:rPr>
          <w:rFonts w:ascii="黑体" w:eastAsia="黑体" w:hAnsi="楷体" w:hint="eastAsia"/>
          <w:color w:val="000000"/>
          <w:sz w:val="24"/>
        </w:rPr>
      </w:pPr>
      <w:r>
        <w:rPr>
          <w:rFonts w:ascii="仿宋_GB2312" w:eastAsia="仿宋_GB2312" w:hAnsi="楷体" w:cs="宋体" w:hint="eastAsia"/>
          <w:b/>
          <w:bCs/>
          <w:color w:val="000000"/>
          <w:kern w:val="0"/>
          <w:sz w:val="24"/>
        </w:rPr>
        <w:t>三</w:t>
      </w:r>
      <w:r>
        <w:rPr>
          <w:rFonts w:ascii="黑体" w:eastAsia="黑体" w:hAnsi="楷体" w:hint="eastAsia"/>
          <w:color w:val="000000"/>
          <w:sz w:val="24"/>
        </w:rPr>
        <w:t>、注册商标有效期</w:t>
      </w:r>
      <w:r>
        <w:rPr>
          <w:rFonts w:ascii="黑体" w:eastAsia="黑体" w:hAnsi="楷体" w:hint="eastAsia"/>
          <w:color w:val="000000"/>
          <w:sz w:val="24"/>
        </w:rPr>
        <w:t>有多久？</w:t>
      </w:r>
    </w:p>
    <w:p w:rsidR="00000000" w:rsidRDefault="004F4E67">
      <w:pPr>
        <w:spacing w:line="0" w:lineRule="atLeast"/>
        <w:ind w:firstLine="481"/>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注册商标有效期为</w:t>
      </w:r>
      <w:r>
        <w:rPr>
          <w:rFonts w:ascii="楷体_GB2312" w:eastAsia="楷体_GB2312" w:hAnsi="宋体" w:cs="宋体" w:hint="eastAsia"/>
          <w:bCs/>
          <w:color w:val="000000"/>
          <w:kern w:val="0"/>
          <w:sz w:val="24"/>
        </w:rPr>
        <w:t>10</w:t>
      </w:r>
      <w:r>
        <w:rPr>
          <w:rFonts w:ascii="楷体_GB2312" w:eastAsia="楷体_GB2312" w:hAnsi="宋体" w:cs="宋体" w:hint="eastAsia"/>
          <w:bCs/>
          <w:color w:val="000000"/>
          <w:kern w:val="0"/>
          <w:sz w:val="24"/>
        </w:rPr>
        <w:t>年，自核准注册之日起计算。期限届满前十二个月内可申请续展，每次续展注册商标的有效期为</w:t>
      </w:r>
      <w:r>
        <w:rPr>
          <w:rFonts w:ascii="楷体_GB2312" w:eastAsia="楷体_GB2312" w:hAnsi="宋体" w:cs="宋体" w:hint="eastAsia"/>
          <w:bCs/>
          <w:color w:val="000000"/>
          <w:kern w:val="0"/>
          <w:sz w:val="24"/>
        </w:rPr>
        <w:t>10</w:t>
      </w:r>
      <w:r>
        <w:rPr>
          <w:rFonts w:ascii="楷体_GB2312" w:eastAsia="楷体_GB2312" w:hAnsi="宋体" w:cs="宋体" w:hint="eastAsia"/>
          <w:bCs/>
          <w:color w:val="000000"/>
          <w:kern w:val="0"/>
          <w:sz w:val="24"/>
        </w:rPr>
        <w:t>年。</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四、什么是驰名商标</w:t>
      </w:r>
      <w:r>
        <w:rPr>
          <w:rFonts w:ascii="黑体" w:eastAsia="黑体" w:hAnsi="楷体" w:hint="eastAsia"/>
          <w:color w:val="000000"/>
          <w:sz w:val="24"/>
        </w:rPr>
        <w:t>?</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“驰名商标”（</w:t>
      </w:r>
      <w:r>
        <w:rPr>
          <w:rFonts w:ascii="楷体_GB2312" w:eastAsia="楷体_GB2312" w:hAnsi="宋体" w:cs="宋体" w:hint="eastAsia"/>
          <w:bCs/>
          <w:color w:val="000000"/>
          <w:kern w:val="0"/>
          <w:sz w:val="24"/>
        </w:rPr>
        <w:t xml:space="preserve">Well-known </w:t>
      </w:r>
      <w:proofErr w:type="spellStart"/>
      <w:r>
        <w:rPr>
          <w:rFonts w:ascii="楷体_GB2312" w:eastAsia="楷体_GB2312" w:hAnsi="宋体" w:cs="宋体" w:hint="eastAsia"/>
          <w:bCs/>
          <w:color w:val="000000"/>
          <w:kern w:val="0"/>
          <w:sz w:val="24"/>
        </w:rPr>
        <w:t>TrademarK</w:t>
      </w:r>
      <w:proofErr w:type="spellEnd"/>
      <w:r>
        <w:rPr>
          <w:rFonts w:ascii="楷体_GB2312" w:eastAsia="楷体_GB2312" w:hAnsi="宋体" w:cs="宋体" w:hint="eastAsia"/>
          <w:bCs/>
          <w:color w:val="000000"/>
          <w:kern w:val="0"/>
          <w:sz w:val="24"/>
        </w:rPr>
        <w:t>）又称</w:t>
      </w:r>
      <w:r>
        <w:rPr>
          <w:rFonts w:ascii="楷体_GB2312" w:eastAsia="楷体_GB2312" w:hAnsi="宋体" w:cs="宋体" w:hint="eastAsia"/>
          <w:bCs/>
          <w:color w:val="000000"/>
          <w:kern w:val="0"/>
          <w:sz w:val="24"/>
        </w:rPr>
        <w:lastRenderedPageBreak/>
        <w:t>为周知商标，最早出现在</w:t>
      </w:r>
      <w:r>
        <w:rPr>
          <w:rFonts w:ascii="楷体_GB2312" w:eastAsia="楷体_GB2312" w:hAnsi="宋体" w:cs="宋体" w:hint="eastAsia"/>
          <w:bCs/>
          <w:color w:val="000000"/>
          <w:kern w:val="0"/>
          <w:sz w:val="24"/>
        </w:rPr>
        <w:t>1883</w:t>
      </w:r>
      <w:r>
        <w:rPr>
          <w:rFonts w:ascii="楷体_GB2312" w:eastAsia="楷体_GB2312" w:hAnsi="宋体" w:cs="宋体" w:hint="eastAsia"/>
          <w:bCs/>
          <w:color w:val="000000"/>
          <w:kern w:val="0"/>
          <w:sz w:val="24"/>
        </w:rPr>
        <w:t>年签订的《保护工业产权巴黎公约》（以下简称《巴黎公约》）。我国于</w:t>
      </w:r>
      <w:r>
        <w:rPr>
          <w:rFonts w:ascii="楷体_GB2312" w:eastAsia="楷体_GB2312" w:hAnsi="宋体" w:cs="宋体" w:hint="eastAsia"/>
          <w:bCs/>
          <w:color w:val="000000"/>
          <w:kern w:val="0"/>
          <w:sz w:val="24"/>
        </w:rPr>
        <w:t>1984</w:t>
      </w:r>
      <w:r>
        <w:rPr>
          <w:rFonts w:ascii="楷体_GB2312" w:eastAsia="楷体_GB2312" w:hAnsi="宋体" w:cs="宋体" w:hint="eastAsia"/>
          <w:bCs/>
          <w:color w:val="000000"/>
          <w:kern w:val="0"/>
          <w:sz w:val="24"/>
        </w:rPr>
        <w:t>年加入该公约，成为其第</w:t>
      </w:r>
      <w:r>
        <w:rPr>
          <w:rFonts w:ascii="楷体_GB2312" w:eastAsia="楷体_GB2312" w:hAnsi="宋体" w:cs="宋体" w:hint="eastAsia"/>
          <w:bCs/>
          <w:color w:val="000000"/>
          <w:kern w:val="0"/>
          <w:sz w:val="24"/>
        </w:rPr>
        <w:t>95</w:t>
      </w:r>
      <w:r>
        <w:rPr>
          <w:rFonts w:ascii="楷体_GB2312" w:eastAsia="楷体_GB2312" w:hAnsi="宋体" w:cs="宋体" w:hint="eastAsia"/>
          <w:bCs/>
          <w:color w:val="000000"/>
          <w:kern w:val="0"/>
          <w:sz w:val="24"/>
        </w:rPr>
        <w:t>个成员国。和其他</w:t>
      </w:r>
      <w:r>
        <w:rPr>
          <w:rFonts w:ascii="楷体_GB2312" w:eastAsia="楷体_GB2312" w:hAnsi="宋体" w:cs="宋体" w:hint="eastAsia"/>
          <w:bCs/>
          <w:color w:val="000000"/>
          <w:kern w:val="0"/>
          <w:sz w:val="24"/>
        </w:rPr>
        <w:t>加入《巴黎公约》的成员国一样，依据该公约的规定对驰名商标给予特殊的法律保护，已经成为我国商标法制工作中的一个重要组成部分。</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中国驰名商标（</w:t>
      </w:r>
      <w:r>
        <w:rPr>
          <w:rFonts w:ascii="楷体_GB2312" w:eastAsia="楷体_GB2312" w:hAnsi="宋体" w:cs="宋体" w:hint="eastAsia"/>
          <w:bCs/>
          <w:color w:val="000000"/>
          <w:kern w:val="0"/>
          <w:sz w:val="24"/>
        </w:rPr>
        <w:t>China Famous Trade Mark</w:t>
      </w:r>
      <w:r>
        <w:rPr>
          <w:rFonts w:ascii="楷体_GB2312" w:eastAsia="楷体_GB2312" w:hAnsi="宋体" w:cs="宋体" w:hint="eastAsia"/>
          <w:bCs/>
          <w:color w:val="000000"/>
          <w:kern w:val="0"/>
          <w:sz w:val="24"/>
        </w:rPr>
        <w:t>）是指经过有权机关（国家知识产权局或人民法院）依照法律程序认定为“驰名商标”的商标</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根据原国家工商总局</w:t>
      </w:r>
      <w:r>
        <w:rPr>
          <w:rFonts w:ascii="楷体_GB2312" w:eastAsia="楷体_GB2312" w:hAnsi="宋体" w:cs="宋体" w:hint="eastAsia"/>
          <w:bCs/>
          <w:color w:val="000000"/>
          <w:kern w:val="0"/>
          <w:sz w:val="24"/>
        </w:rPr>
        <w:t>2003</w:t>
      </w:r>
      <w:r>
        <w:rPr>
          <w:rFonts w:ascii="楷体_GB2312" w:eastAsia="楷体_GB2312" w:hAnsi="宋体" w:cs="宋体" w:hint="eastAsia"/>
          <w:bCs/>
          <w:color w:val="000000"/>
          <w:kern w:val="0"/>
          <w:sz w:val="24"/>
        </w:rPr>
        <w:t>年</w:t>
      </w:r>
      <w:r>
        <w:rPr>
          <w:rFonts w:ascii="楷体_GB2312" w:eastAsia="楷体_GB2312" w:hAnsi="宋体" w:cs="宋体" w:hint="eastAsia"/>
          <w:bCs/>
          <w:color w:val="000000"/>
          <w:kern w:val="0"/>
          <w:sz w:val="24"/>
        </w:rPr>
        <w:t>4</w:t>
      </w:r>
      <w:r>
        <w:rPr>
          <w:rFonts w:ascii="楷体_GB2312" w:eastAsia="楷体_GB2312" w:hAnsi="宋体" w:cs="宋体" w:hint="eastAsia"/>
          <w:bCs/>
          <w:color w:val="000000"/>
          <w:kern w:val="0"/>
          <w:sz w:val="24"/>
        </w:rPr>
        <w:t>月</w:t>
      </w:r>
      <w:r>
        <w:rPr>
          <w:rFonts w:ascii="楷体_GB2312" w:eastAsia="楷体_GB2312" w:hAnsi="宋体" w:cs="宋体" w:hint="eastAsia"/>
          <w:bCs/>
          <w:color w:val="000000"/>
          <w:kern w:val="0"/>
          <w:sz w:val="24"/>
        </w:rPr>
        <w:t>17</w:t>
      </w:r>
      <w:r>
        <w:rPr>
          <w:rFonts w:ascii="楷体_GB2312" w:eastAsia="楷体_GB2312" w:hAnsi="宋体" w:cs="宋体" w:hint="eastAsia"/>
          <w:bCs/>
          <w:color w:val="000000"/>
          <w:kern w:val="0"/>
          <w:sz w:val="24"/>
        </w:rPr>
        <w:t>日颁布的《驰名商标认定和保护规定》，其涵义可以概括为：在中国为相关公众广为知晓并享有较高声誉的商标。</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五、驰名商标如何认定？</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目前，中国实行行政主管部门与人民法院均可认定的双轨制，但须以当事人提出申请或请求为</w:t>
      </w:r>
      <w:r>
        <w:rPr>
          <w:rFonts w:ascii="楷体_GB2312" w:eastAsia="楷体_GB2312" w:hAnsi="宋体" w:cs="宋体" w:hint="eastAsia"/>
          <w:bCs/>
          <w:color w:val="000000"/>
          <w:kern w:val="0"/>
          <w:sz w:val="24"/>
        </w:rPr>
        <w:t>前提，并且该申请或请求必须建立在相关权益受损的基础上。</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六、驰名商标的保护优势和作用？</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驰名商标的保护也不同于普通商标仅限于相同或相似的商品，驰名商标采取跨类保护，只要认定为驰名商标，其他企业在其任何商品中均不得采用该驰名商标。即</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1.</w:t>
      </w:r>
      <w:r>
        <w:rPr>
          <w:rFonts w:ascii="楷体_GB2312" w:eastAsia="楷体_GB2312" w:hAnsi="宋体" w:cs="宋体" w:hint="eastAsia"/>
          <w:bCs/>
          <w:color w:val="000000"/>
          <w:kern w:val="0"/>
          <w:sz w:val="24"/>
        </w:rPr>
        <w:t>禁止他人在相同或类似商品或服务上注册</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2.</w:t>
      </w:r>
      <w:r>
        <w:rPr>
          <w:rFonts w:ascii="楷体_GB2312" w:eastAsia="楷体_GB2312" w:hAnsi="宋体" w:cs="宋体" w:hint="eastAsia"/>
          <w:bCs/>
          <w:color w:val="000000"/>
          <w:kern w:val="0"/>
          <w:sz w:val="24"/>
        </w:rPr>
        <w:t>禁止他人在相同或类似商品或服务上使用</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3.</w:t>
      </w:r>
      <w:r>
        <w:rPr>
          <w:rFonts w:ascii="楷体_GB2312" w:eastAsia="楷体_GB2312" w:hAnsi="宋体" w:cs="宋体" w:hint="eastAsia"/>
          <w:bCs/>
          <w:color w:val="000000"/>
          <w:kern w:val="0"/>
          <w:sz w:val="24"/>
        </w:rPr>
        <w:t>禁止他人在不相同或类似商品服务上注册</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4.</w:t>
      </w:r>
      <w:r>
        <w:rPr>
          <w:rFonts w:ascii="楷体_GB2312" w:eastAsia="楷体_GB2312" w:hAnsi="宋体" w:cs="宋体" w:hint="eastAsia"/>
          <w:bCs/>
          <w:color w:val="000000"/>
          <w:kern w:val="0"/>
          <w:sz w:val="24"/>
        </w:rPr>
        <w:t>禁止他人在不相同或类似商品服务上使用</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5.</w:t>
      </w:r>
      <w:r>
        <w:rPr>
          <w:rFonts w:ascii="楷体_GB2312" w:eastAsia="楷体_GB2312" w:hAnsi="宋体" w:cs="宋体" w:hint="eastAsia"/>
          <w:bCs/>
          <w:color w:val="000000"/>
          <w:kern w:val="0"/>
          <w:sz w:val="24"/>
        </w:rPr>
        <w:t>禁止他人在企业名称中使用</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6.</w:t>
      </w:r>
      <w:r>
        <w:rPr>
          <w:rFonts w:ascii="楷体_GB2312" w:eastAsia="楷体_GB2312" w:hAnsi="宋体" w:cs="宋体" w:hint="eastAsia"/>
          <w:bCs/>
          <w:color w:val="000000"/>
          <w:kern w:val="0"/>
          <w:sz w:val="24"/>
        </w:rPr>
        <w:t>禁止他人在域名中使用。</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七、什么是地理标志商标</w:t>
      </w:r>
      <w:r>
        <w:rPr>
          <w:rFonts w:ascii="黑体" w:eastAsia="黑体" w:hAnsi="楷体" w:hint="eastAsia"/>
          <w:color w:val="000000"/>
          <w:sz w:val="24"/>
        </w:rPr>
        <w:t>?</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地理标志商标是标示某商品来源</w:t>
      </w:r>
      <w:r>
        <w:rPr>
          <w:rFonts w:ascii="楷体_GB2312" w:eastAsia="楷体_GB2312" w:hAnsi="宋体" w:cs="宋体" w:hint="eastAsia"/>
          <w:bCs/>
          <w:color w:val="000000"/>
          <w:kern w:val="0"/>
          <w:sz w:val="24"/>
        </w:rPr>
        <w:t>于某地区，并且该商品的特定质量、信誉或其他特征主要由该地区的自然因素或人文因素所决定的标志。申</w:t>
      </w:r>
      <w:r>
        <w:rPr>
          <w:rFonts w:ascii="楷体_GB2312" w:eastAsia="楷体_GB2312" w:hAnsi="宋体" w:cs="宋体" w:hint="eastAsia"/>
          <w:bCs/>
          <w:color w:val="000000"/>
          <w:kern w:val="0"/>
          <w:sz w:val="24"/>
        </w:rPr>
        <w:lastRenderedPageBreak/>
        <w:t>请地理标志证明商标是目前国际上保护特色产品的一种通行做法。通过申请地理标志证明商标，可以合理、充分地利用与保存自然资源、人文资源和地理遗产，有效地保护优质特色产品和促进特色行业的发展。</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八、地理标志申请人的应当有哪些资格？</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地理标志的注册人应当是对地理标志标示商品的特定品质具有监督能力的组织</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可以是社会团体</w:t>
      </w:r>
      <w:r>
        <w:rPr>
          <w:rFonts w:ascii="楷体_GB2312" w:eastAsia="楷体_GB2312" w:hAnsi="宋体" w:cs="宋体" w:hint="eastAsia"/>
          <w:bCs/>
          <w:color w:val="000000"/>
          <w:kern w:val="0"/>
          <w:sz w:val="24"/>
        </w:rPr>
        <w:t>,</w:t>
      </w:r>
      <w:r>
        <w:rPr>
          <w:rFonts w:ascii="楷体_GB2312" w:eastAsia="楷体_GB2312" w:hAnsi="宋体" w:cs="宋体" w:hint="eastAsia"/>
          <w:bCs/>
          <w:color w:val="000000"/>
          <w:kern w:val="0"/>
          <w:sz w:val="24"/>
        </w:rPr>
        <w:t>行业协会等，而不是某个商品的生产者或者经营者。</w:t>
      </w:r>
    </w:p>
    <w:p w:rsidR="00423AC7" w:rsidRDefault="00423AC7">
      <w:pPr>
        <w:spacing w:line="0" w:lineRule="atLeast"/>
        <w:ind w:firstLine="480"/>
        <w:rPr>
          <w:rFonts w:ascii="楷体_GB2312" w:eastAsia="楷体_GB2312" w:hAnsi="宋体" w:cs="宋体" w:hint="eastAsia"/>
          <w:bCs/>
          <w:color w:val="000000"/>
          <w:kern w:val="0"/>
          <w:sz w:val="24"/>
        </w:rPr>
      </w:pPr>
    </w:p>
    <w:p w:rsidR="00423AC7" w:rsidRDefault="00423AC7" w:rsidP="00423AC7">
      <w:pPr>
        <w:spacing w:line="0" w:lineRule="atLeast"/>
        <w:ind w:firstLine="481"/>
        <w:rPr>
          <w:rFonts w:ascii="黑体" w:eastAsia="黑体" w:hAnsi="楷体" w:hint="eastAsia"/>
          <w:color w:val="000000"/>
          <w:sz w:val="24"/>
        </w:rPr>
      </w:pPr>
      <w:r>
        <w:rPr>
          <w:rFonts w:ascii="黑体" w:eastAsia="黑体" w:hAnsi="楷体" w:hint="eastAsia"/>
          <w:color w:val="000000"/>
          <w:sz w:val="24"/>
        </w:rPr>
        <w:lastRenderedPageBreak/>
        <w:t>九、地理标志涉及的产品有哪些？</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在我国，地理标志所使用的产品</w:t>
      </w:r>
      <w:r>
        <w:rPr>
          <w:rFonts w:ascii="楷体_GB2312" w:eastAsia="楷体_GB2312" w:hAnsi="宋体" w:cs="宋体" w:hint="eastAsia"/>
          <w:bCs/>
          <w:color w:val="000000"/>
          <w:kern w:val="0"/>
          <w:sz w:val="24"/>
        </w:rPr>
        <w:t>涉及农场品，食品，中草药，手工艺品，工业品等</w:t>
      </w:r>
      <w:proofErr w:type="gramStart"/>
      <w:r>
        <w:rPr>
          <w:rFonts w:ascii="楷体_GB2312" w:eastAsia="楷体_GB2312" w:hAnsi="宋体" w:cs="宋体" w:hint="eastAsia"/>
          <w:bCs/>
          <w:color w:val="000000"/>
          <w:kern w:val="0"/>
          <w:sz w:val="24"/>
        </w:rPr>
        <w:t>类多种</w:t>
      </w:r>
      <w:proofErr w:type="gramEnd"/>
      <w:r>
        <w:rPr>
          <w:rFonts w:ascii="楷体_GB2312" w:eastAsia="楷体_GB2312" w:hAnsi="宋体" w:cs="宋体" w:hint="eastAsia"/>
          <w:bCs/>
          <w:color w:val="000000"/>
          <w:kern w:val="0"/>
          <w:sz w:val="24"/>
        </w:rPr>
        <w:t>产品，已注册的地理标志主要有水果，茶叶，大米，蔬菜，家禽，花卉，陶瓷，工艺品等。</w:t>
      </w:r>
    </w:p>
    <w:p w:rsidR="00000000" w:rsidRDefault="004F4E67">
      <w:pPr>
        <w:spacing w:line="0" w:lineRule="atLeast"/>
        <w:ind w:firstLine="481"/>
        <w:rPr>
          <w:rFonts w:ascii="黑体" w:eastAsia="黑体" w:hAnsi="楷体" w:hint="eastAsia"/>
          <w:color w:val="000000"/>
          <w:sz w:val="24"/>
        </w:rPr>
      </w:pPr>
      <w:r>
        <w:rPr>
          <w:rFonts w:ascii="黑体" w:eastAsia="黑体" w:hAnsi="楷体" w:hint="eastAsia"/>
          <w:color w:val="000000"/>
          <w:sz w:val="24"/>
        </w:rPr>
        <w:t>十、地理标志商标如何保护？</w:t>
      </w:r>
    </w:p>
    <w:p w:rsidR="00000000" w:rsidRDefault="004F4E67">
      <w:pPr>
        <w:spacing w:line="0" w:lineRule="atLeast"/>
        <w:ind w:firstLine="480"/>
        <w:rPr>
          <w:rFonts w:ascii="楷体_GB2312" w:eastAsia="楷体_GB2312" w:hAnsi="宋体" w:cs="宋体" w:hint="eastAsia"/>
          <w:bCs/>
          <w:color w:val="000000"/>
          <w:kern w:val="0"/>
          <w:sz w:val="24"/>
        </w:rPr>
      </w:pPr>
      <w:r>
        <w:rPr>
          <w:rFonts w:ascii="楷体_GB2312" w:eastAsia="楷体_GB2312" w:hAnsi="宋体" w:cs="宋体" w:hint="eastAsia"/>
          <w:bCs/>
          <w:color w:val="000000"/>
          <w:kern w:val="0"/>
          <w:sz w:val="24"/>
        </w:rPr>
        <w:t>地理标志作为集体商标或证明商标专用权被侵犯的，注册人可以根据《商标法》及《商标法实施条例》的有关规定，请求市场监管部门处理，或者直接向人民法院起诉。</w:t>
      </w:r>
    </w:p>
    <w:p w:rsidR="00000000" w:rsidRDefault="004F4E67">
      <w:pPr>
        <w:spacing w:line="0" w:lineRule="atLeast"/>
        <w:ind w:firstLine="480"/>
        <w:rPr>
          <w:rFonts w:ascii="楷体_GB2312" w:eastAsia="楷体_GB2312" w:hAnsi="宋体" w:cs="宋体" w:hint="eastAsia"/>
          <w:bCs/>
          <w:color w:val="000000"/>
          <w:kern w:val="0"/>
          <w:sz w:val="24"/>
        </w:rPr>
        <w:sectPr w:rsidR="00000000">
          <w:type w:val="continuous"/>
          <w:pgSz w:w="11850" w:h="16783"/>
          <w:pgMar w:top="720" w:right="720" w:bottom="720" w:left="720" w:header="851" w:footer="1247" w:gutter="0"/>
          <w:cols w:num="2" w:space="425" w:equalWidth="0">
            <w:col w:w="4992" w:space="425"/>
            <w:col w:w="4992"/>
          </w:cols>
          <w:docGrid w:type="lines" w:linePitch="312"/>
        </w:sectPr>
      </w:pPr>
    </w:p>
    <w:p w:rsidR="004F4E67" w:rsidRPr="00423AC7" w:rsidRDefault="004F4E67">
      <w:pPr>
        <w:spacing w:line="0" w:lineRule="atLeast"/>
        <w:ind w:firstLine="480"/>
        <w:rPr>
          <w:rFonts w:ascii="楷体_GB2312" w:eastAsia="楷体_GB2312" w:hAnsi="宋体" w:cs="宋体" w:hint="eastAsia"/>
          <w:bCs/>
          <w:color w:val="000000"/>
          <w:kern w:val="0"/>
          <w:sz w:val="24"/>
        </w:rPr>
      </w:pPr>
    </w:p>
    <w:sectPr w:rsidR="004F4E67" w:rsidRPr="00423AC7" w:rsidSect="00423AC7">
      <w:type w:val="continuous"/>
      <w:pgSz w:w="11850" w:h="16783"/>
      <w:pgMar w:top="720" w:right="720" w:bottom="720" w:left="720" w:header="851" w:footer="1247"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script"/>
    <w:pitch w:val="default"/>
    <w:sig w:usb0="00000000" w:usb1="080E0000" w:usb2="00000000" w:usb3="00000000" w:csb0="00040000"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3AC7"/>
    <w:rsid w:val="00423AC7"/>
    <w:rsid w:val="004F4E67"/>
    <w:rsid w:val="01A3307E"/>
    <w:rsid w:val="10563EDE"/>
    <w:rsid w:val="1E262DF5"/>
    <w:rsid w:val="21BE12EC"/>
    <w:rsid w:val="34FE6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David Wang</cp:lastModifiedBy>
  <cp:revision>2</cp:revision>
  <cp:lastPrinted>2019-08-23T00:44:00Z</cp:lastPrinted>
  <dcterms:created xsi:type="dcterms:W3CDTF">2020-09-14T23:55:00Z</dcterms:created>
  <dcterms:modified xsi:type="dcterms:W3CDTF">2020-09-14T23:55:00Z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